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EF" w:rsidRPr="009D4589" w:rsidRDefault="004C52EF" w:rsidP="004C52EF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32"/>
          <w:szCs w:val="32"/>
        </w:rPr>
      </w:pPr>
      <w:r w:rsidRPr="009D4589">
        <w:rPr>
          <w:rFonts w:ascii="Arial" w:hAnsi="Arial" w:cs="Arial"/>
          <w:b/>
          <w:bCs/>
          <w:color w:val="000000" w:themeColor="text1"/>
          <w:sz w:val="32"/>
          <w:szCs w:val="32"/>
        </w:rPr>
        <w:t>Объёмный вес отправления</w:t>
      </w:r>
      <w:r w:rsidRPr="009D4589">
        <w:rPr>
          <w:rFonts w:ascii="Arial" w:hAnsi="Arial" w:cs="Arial"/>
          <w:color w:val="000000" w:themeColor="text1"/>
          <w:sz w:val="32"/>
          <w:szCs w:val="32"/>
        </w:rPr>
        <w:t> (габаритный вес) — это расчетная величина, отражающая </w:t>
      </w:r>
      <w:hyperlink r:id="rId4" w:tooltip="Плотность" w:history="1">
        <w:r w:rsidRPr="009D4589">
          <w:rPr>
            <w:rStyle w:val="a4"/>
            <w:rFonts w:ascii="Arial" w:hAnsi="Arial" w:cs="Arial"/>
            <w:color w:val="000000" w:themeColor="text1"/>
            <w:sz w:val="32"/>
            <w:szCs w:val="32"/>
            <w:u w:val="none"/>
          </w:rPr>
          <w:t>плотность</w:t>
        </w:r>
      </w:hyperlink>
      <w:r w:rsidRPr="009D4589">
        <w:rPr>
          <w:rFonts w:ascii="Arial" w:hAnsi="Arial" w:cs="Arial"/>
          <w:color w:val="000000" w:themeColor="text1"/>
          <w:sz w:val="32"/>
          <w:szCs w:val="32"/>
        </w:rPr>
        <w:t> груза. Объёмный вес вычисляется и сравнивается с фактическим весом отправления, чтобы установить, какой из них больше. Больший вес используется для расчёта </w:t>
      </w:r>
      <w:hyperlink r:id="rId5" w:tooltip="Стоимость" w:history="1">
        <w:r w:rsidRPr="009D4589">
          <w:rPr>
            <w:rStyle w:val="a4"/>
            <w:rFonts w:ascii="Arial" w:hAnsi="Arial" w:cs="Arial"/>
            <w:color w:val="000000" w:themeColor="text1"/>
            <w:sz w:val="32"/>
            <w:szCs w:val="32"/>
            <w:u w:val="none"/>
          </w:rPr>
          <w:t>стоимости</w:t>
        </w:r>
      </w:hyperlink>
      <w:r w:rsidRPr="009D4589">
        <w:rPr>
          <w:rFonts w:ascii="Arial" w:hAnsi="Arial" w:cs="Arial"/>
          <w:color w:val="000000" w:themeColor="text1"/>
          <w:sz w:val="32"/>
          <w:szCs w:val="32"/>
        </w:rPr>
        <w:t> отправления.</w:t>
      </w:r>
    </w:p>
    <w:p w:rsidR="004C52EF" w:rsidRPr="009D4589" w:rsidRDefault="004C52EF" w:rsidP="004C52EF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32"/>
          <w:szCs w:val="32"/>
        </w:rPr>
      </w:pPr>
      <w:r w:rsidRPr="009D4589">
        <w:rPr>
          <w:rFonts w:ascii="Arial" w:hAnsi="Arial" w:cs="Arial"/>
          <w:color w:val="000000" w:themeColor="text1"/>
          <w:sz w:val="32"/>
          <w:szCs w:val="32"/>
        </w:rPr>
        <w:t>В соответствии с усовершенствованной конструкцией и технологией современных </w:t>
      </w:r>
      <w:hyperlink r:id="rId6" w:tooltip="Самолёт" w:history="1">
        <w:r w:rsidRPr="009D4589">
          <w:rPr>
            <w:rStyle w:val="a4"/>
            <w:rFonts w:ascii="Arial" w:hAnsi="Arial" w:cs="Arial"/>
            <w:color w:val="000000" w:themeColor="text1"/>
            <w:sz w:val="32"/>
            <w:szCs w:val="32"/>
            <w:u w:val="none"/>
          </w:rPr>
          <w:t>самолётов</w:t>
        </w:r>
      </w:hyperlink>
      <w:r w:rsidRPr="009D4589">
        <w:rPr>
          <w:rFonts w:ascii="Arial" w:hAnsi="Arial" w:cs="Arial"/>
          <w:color w:val="000000" w:themeColor="text1"/>
          <w:sz w:val="32"/>
          <w:szCs w:val="32"/>
        </w:rPr>
        <w:t>, компании-</w:t>
      </w:r>
      <w:hyperlink r:id="rId7" w:tooltip="Перевозчик" w:history="1">
        <w:r w:rsidRPr="009D4589">
          <w:rPr>
            <w:rStyle w:val="a4"/>
            <w:rFonts w:ascii="Arial" w:hAnsi="Arial" w:cs="Arial"/>
            <w:color w:val="000000" w:themeColor="text1"/>
            <w:sz w:val="32"/>
            <w:szCs w:val="32"/>
            <w:u w:val="none"/>
          </w:rPr>
          <w:t>перевозчику</w:t>
        </w:r>
      </w:hyperlink>
      <w:r w:rsidR="009D4589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9D4589">
        <w:rPr>
          <w:rFonts w:ascii="Arial" w:hAnsi="Arial" w:cs="Arial"/>
          <w:color w:val="000000" w:themeColor="text1"/>
          <w:sz w:val="32"/>
          <w:szCs w:val="32"/>
        </w:rPr>
        <w:t>необходимо адаптировать вычисление объёмного веса, чтобы повысить эффективность использования грузового помещения и избежать перегрузки по объему.</w:t>
      </w:r>
    </w:p>
    <w:p w:rsidR="004C52EF" w:rsidRPr="009D4589" w:rsidRDefault="004C52EF" w:rsidP="004C52EF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32"/>
          <w:szCs w:val="32"/>
        </w:rPr>
      </w:pPr>
      <w:r w:rsidRPr="009D4589">
        <w:rPr>
          <w:rFonts w:ascii="Arial" w:hAnsi="Arial" w:cs="Arial"/>
          <w:color w:val="000000" w:themeColor="text1"/>
          <w:sz w:val="32"/>
          <w:szCs w:val="32"/>
        </w:rPr>
        <w:t xml:space="preserve">В случае превышения объёмного веса </w:t>
      </w:r>
      <w:proofErr w:type="gramStart"/>
      <w:r w:rsidRPr="009D4589">
        <w:rPr>
          <w:rFonts w:ascii="Arial" w:hAnsi="Arial" w:cs="Arial"/>
          <w:color w:val="000000" w:themeColor="text1"/>
          <w:sz w:val="32"/>
          <w:szCs w:val="32"/>
        </w:rPr>
        <w:t>над</w:t>
      </w:r>
      <w:proofErr w:type="gramEnd"/>
      <w:r w:rsidRPr="009D4589">
        <w:rPr>
          <w:rFonts w:ascii="Arial" w:hAnsi="Arial" w:cs="Arial"/>
          <w:color w:val="000000" w:themeColor="text1"/>
          <w:sz w:val="32"/>
          <w:szCs w:val="32"/>
        </w:rPr>
        <w:t xml:space="preserve"> физическим, тариф на отправку определяется в соответствии с объёмным весом, который, в общем случае, рассчитывается по следующей формуле:</w:t>
      </w:r>
    </w:p>
    <w:p w:rsidR="004C52EF" w:rsidRDefault="004C52EF" w:rsidP="004C52EF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32"/>
          <w:szCs w:val="32"/>
        </w:rPr>
      </w:pPr>
      <w:r w:rsidRPr="009D4589">
        <w:rPr>
          <w:rFonts w:ascii="Arial" w:hAnsi="Arial" w:cs="Arial"/>
          <w:b/>
          <w:bCs/>
          <w:color w:val="000000" w:themeColor="text1"/>
          <w:sz w:val="32"/>
          <w:szCs w:val="32"/>
        </w:rPr>
        <w:t>Длина</w:t>
      </w:r>
      <w:r w:rsidRPr="009D4589">
        <w:rPr>
          <w:rFonts w:ascii="Arial" w:hAnsi="Arial" w:cs="Arial"/>
          <w:color w:val="000000" w:themeColor="text1"/>
          <w:sz w:val="32"/>
          <w:szCs w:val="32"/>
        </w:rPr>
        <w:t> (</w:t>
      </w:r>
      <w:hyperlink r:id="rId8" w:tooltip="Сантиметр" w:history="1">
        <w:proofErr w:type="gramStart"/>
        <w:r w:rsidRPr="009D4589">
          <w:rPr>
            <w:rStyle w:val="a4"/>
            <w:rFonts w:ascii="Arial" w:hAnsi="Arial" w:cs="Arial"/>
            <w:color w:val="000000" w:themeColor="text1"/>
            <w:sz w:val="32"/>
            <w:szCs w:val="32"/>
            <w:u w:val="none"/>
          </w:rPr>
          <w:t>см</w:t>
        </w:r>
        <w:proofErr w:type="gramEnd"/>
      </w:hyperlink>
      <w:r w:rsidRPr="009D4589">
        <w:rPr>
          <w:rFonts w:ascii="Arial" w:hAnsi="Arial" w:cs="Arial"/>
          <w:color w:val="000000" w:themeColor="text1"/>
          <w:sz w:val="32"/>
          <w:szCs w:val="32"/>
        </w:rPr>
        <w:t>) × </w:t>
      </w:r>
      <w:r w:rsidRPr="009D4589">
        <w:rPr>
          <w:rFonts w:ascii="Arial" w:hAnsi="Arial" w:cs="Arial"/>
          <w:b/>
          <w:bCs/>
          <w:color w:val="000000" w:themeColor="text1"/>
          <w:sz w:val="32"/>
          <w:szCs w:val="32"/>
        </w:rPr>
        <w:t>Ширина</w:t>
      </w:r>
      <w:r w:rsidRPr="009D4589">
        <w:rPr>
          <w:rFonts w:ascii="Arial" w:hAnsi="Arial" w:cs="Arial"/>
          <w:color w:val="000000" w:themeColor="text1"/>
          <w:sz w:val="32"/>
          <w:szCs w:val="32"/>
        </w:rPr>
        <w:t> (см) × </w:t>
      </w:r>
      <w:r w:rsidRPr="009D4589">
        <w:rPr>
          <w:rFonts w:ascii="Arial" w:hAnsi="Arial" w:cs="Arial"/>
          <w:b/>
          <w:bCs/>
          <w:color w:val="000000" w:themeColor="text1"/>
          <w:sz w:val="32"/>
          <w:szCs w:val="32"/>
        </w:rPr>
        <w:t>Высота</w:t>
      </w:r>
      <w:r w:rsidRPr="009D4589">
        <w:rPr>
          <w:rFonts w:ascii="Arial" w:hAnsi="Arial" w:cs="Arial"/>
          <w:color w:val="000000" w:themeColor="text1"/>
          <w:sz w:val="32"/>
          <w:szCs w:val="32"/>
        </w:rPr>
        <w:t> (см) / </w:t>
      </w:r>
      <w:r w:rsidRPr="009D4589">
        <w:rPr>
          <w:rFonts w:ascii="Arial" w:hAnsi="Arial" w:cs="Arial"/>
          <w:b/>
          <w:bCs/>
          <w:color w:val="000000" w:themeColor="text1"/>
          <w:sz w:val="32"/>
          <w:szCs w:val="32"/>
        </w:rPr>
        <w:t>5000</w:t>
      </w:r>
      <w:r w:rsidRPr="009D4589">
        <w:rPr>
          <w:rFonts w:ascii="Arial" w:hAnsi="Arial" w:cs="Arial"/>
          <w:color w:val="000000" w:themeColor="text1"/>
          <w:sz w:val="32"/>
          <w:szCs w:val="32"/>
        </w:rPr>
        <w:t> = </w:t>
      </w:r>
      <w:r w:rsidRPr="009D4589">
        <w:rPr>
          <w:rFonts w:ascii="Arial" w:hAnsi="Arial" w:cs="Arial"/>
          <w:b/>
          <w:bCs/>
          <w:color w:val="000000" w:themeColor="text1"/>
          <w:sz w:val="32"/>
          <w:szCs w:val="32"/>
        </w:rPr>
        <w:t>Объёмный вес</w:t>
      </w:r>
      <w:r w:rsidRPr="009D4589">
        <w:rPr>
          <w:rFonts w:ascii="Arial" w:hAnsi="Arial" w:cs="Arial"/>
          <w:color w:val="000000" w:themeColor="text1"/>
          <w:sz w:val="32"/>
          <w:szCs w:val="32"/>
        </w:rPr>
        <w:t> (</w:t>
      </w:r>
      <w:hyperlink r:id="rId9" w:tooltip="Килограмм" w:history="1">
        <w:r w:rsidRPr="009D4589">
          <w:rPr>
            <w:rStyle w:val="a4"/>
            <w:rFonts w:ascii="Arial" w:hAnsi="Arial" w:cs="Arial"/>
            <w:color w:val="000000" w:themeColor="text1"/>
            <w:sz w:val="32"/>
            <w:szCs w:val="32"/>
            <w:u w:val="none"/>
          </w:rPr>
          <w:t>кг</w:t>
        </w:r>
      </w:hyperlink>
      <w:r w:rsidRPr="009D4589">
        <w:rPr>
          <w:rFonts w:ascii="Arial" w:hAnsi="Arial" w:cs="Arial"/>
          <w:color w:val="000000" w:themeColor="text1"/>
          <w:sz w:val="32"/>
          <w:szCs w:val="32"/>
        </w:rPr>
        <w:t>).</w:t>
      </w:r>
    </w:p>
    <w:p w:rsidR="009D4589" w:rsidRDefault="009D4589" w:rsidP="004C52EF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32"/>
          <w:szCs w:val="32"/>
        </w:rPr>
      </w:pPr>
    </w:p>
    <w:p w:rsidR="009D4589" w:rsidRPr="009D4589" w:rsidRDefault="009D4589" w:rsidP="004C52EF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32"/>
          <w:szCs w:val="32"/>
        </w:rPr>
      </w:pPr>
    </w:p>
    <w:p w:rsidR="00EE0292" w:rsidRDefault="00EE0292"/>
    <w:sectPr w:rsidR="00EE0292" w:rsidSect="00DB2A31">
      <w:pgSz w:w="11906" w:h="16838" w:code="9"/>
      <w:pgMar w:top="1134" w:right="566" w:bottom="1134" w:left="567" w:header="425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52EF"/>
    <w:rsid w:val="00410D38"/>
    <w:rsid w:val="004C52EF"/>
    <w:rsid w:val="009D4589"/>
    <w:rsid w:val="00DB2A31"/>
    <w:rsid w:val="00EE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52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0%D0%BD%D1%82%D0%B8%D0%BC%D0%B5%D1%82%D1%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F%D0%B5%D1%80%D0%B5%D0%B2%D0%BE%D0%B7%D1%87%D0%B8%D0%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0%D0%BC%D0%BE%D0%BB%D1%91%D1%8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A1%D1%82%D0%BE%D0%B8%D0%BC%D0%BE%D1%81%D1%82%D1%8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u.wikipedia.org/wiki/%D0%9F%D0%BB%D0%BE%D1%82%D0%BD%D0%BE%D1%81%D1%82%D1%8C" TargetMode="External"/><Relationship Id="rId9" Type="http://schemas.openxmlformats.org/officeDocument/2006/relationships/hyperlink" Target="https://ru.wikipedia.org/wiki/%D0%9A%D0%B8%D0%BB%D0%BE%D0%B3%D1%80%D0%B0%D0%BC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Company>Grizli777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VAIO</dc:creator>
  <cp:lastModifiedBy>User VAIO</cp:lastModifiedBy>
  <cp:revision>3</cp:revision>
  <dcterms:created xsi:type="dcterms:W3CDTF">2019-03-02T19:02:00Z</dcterms:created>
  <dcterms:modified xsi:type="dcterms:W3CDTF">2019-03-02T19:03:00Z</dcterms:modified>
</cp:coreProperties>
</file>